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Zakon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đenju saobraćaja na području Kantona Sarajevo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(Sl. novine Kantona Sarajevo, br. 30/17, 46/17 i 1/22) 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59"/>
        <w:ind w:right="0" w:left="0" w:firstLine="0"/>
        <w:jc w:val="center"/>
        <w:rPr>
          <w:rFonts w:ascii="Times New Roman" w:hAnsi="Times New Roman" w:cs="Times New Roman" w:eastAsia="Times New Roman"/>
          <w:color w:val="00000A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DRUGI NIVO PRISTUPA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PITANJA ZA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ČIN MLAĐI INSPEKTOR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na cestama u svojoj nadle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žnosti organizuje i vrši tehničku regulaciju saobraćaja uz prethodnu saglasnost Ministarstva, kao i kontrolu stanja i održavanja cesta kojima upravljaju, objekata, saobraćajne signalizacije i opreme ceste na način da se osigura bezbjedno i nesmetano odvijanje saobraćaja, da otklanjaju sve nedostatke usljed kojih na nekim mjestima dolazi do saobraćajnih nezgoda? (član 2. stav (2) Zakona o uređenju saobraćaja na području Kantona Sarajevo)</w:t>
      </w:r>
    </w:p>
    <w:p>
      <w:pPr>
        <w:suppressAutoHyphens w:val="true"/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u skladu sa odredbama Zakona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saobraćaja na području Kantona Sarajevo ima za cilj unapređenje svih aspekata sigurnosti saobraćaja, kroz praćenje i razmjenu evidencija i podataka o stanju u saobraćaju, a u saradnji sa svim institucijama uključenim u praćenje sigurnosti i upravljanja saobraćajem? (član 3. Zakona o uređenju saobraćaja na području Kantona Sarajevo)</w:t>
      </w:r>
    </w:p>
    <w:p>
      <w:pPr>
        <w:suppressAutoHyphens w:val="true"/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česnicima u saobraćaju zabranjeno je? (član 4. stav (2) Zakona o uređenju saobraćaja na području Kantona Sarajevo)</w:t>
      </w:r>
    </w:p>
    <w:p>
      <w:pPr>
        <w:suppressAutoHyphens w:val="true"/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cilju podsticanja preventivnih i drugih aktivnosti u oblasti sigurnosti saobra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ćaja na cestama u Kantonu i razvijanju saobraćajne kulture sudionika u saobraćaju, osniva se? (član 8. Zakona o uređenju saobraćaja na području Kantona Sarajevo)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donosi Strategiju sigurnosti cestovnog saobra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ćaja Kantona? (član 14.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priprema predlog Strategije sigurnosti cestovnog saobra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ćaja Kantona? (član 14.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Strategija sigurnosti cestovnog saobra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ćaja Kantona donosi se za period od? (član 15.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Izvje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štaj o stanju sigurnosti saobraćaja, najmanje jednom godišnje, Skupštini Kantona Sarajevo podnosi?(član 17.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Pravilnik o uslovima i 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činu prikupljanja, evidentiranja i praćenja podataka o stanju sigurnosti saobraćaja propisuje? (član 18. stav (3)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numPr>
          <w:ilvl w:val="0"/>
          <w:numId w:val="2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 kojoj udaljenosti od vanjske ivice trotoara moraju minimalno biti odmaknuti kiosci,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štandovi i drugi privremeni objekti na javnim površinama uz trotoar koji je uži od 2,5 metra? (član 37. stav (4)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 osnovu kojeg akta ovla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šteni prodavci motornih vozila mogu vršiti izlaganje ili promociju vozila na javnim površinama? (član 57.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izdaje dozvolu za upravljanje tramvajem?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član 85.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je du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žan ukloniti parkirana oštećena, dotrajala, napuštena i neregistrovana vozila i olupine iz javne garaže? (član 87.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kojem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će roku ministar unutrašnjih poslova Kantona Sarajevo donijeti Pravilnik o organizovanju obuke, provođenju ispita za vozača tramvaja, izgled vozačke dozvole za vozača tramvaja i način vođenja evidencija istih? (član 102. stav (3) Zakona o uređenju saobraćaja na području Kantona Sarajevo)</w:t>
      </w:r>
    </w:p>
    <w:p>
      <w:pPr>
        <w:suppressAutoHyphens w:val="true"/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donosi Pravilnik o organizovanju obuke, provo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ispita za vozača tramvaja, izgledu vozačke dozvole za vozača tramvaja i način vođenja evidencije istih? (član 102. stav (3)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numPr>
          <w:ilvl w:val="0"/>
          <w:numId w:val="3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kojem roku su nadle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žni gradski i općinski organi dužni da usklade svoje propise u sa odredbama Zakona o uređenu saobraćaja na području Kantona Sarajevo? (član 110.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numPr>
          <w:ilvl w:val="0"/>
          <w:numId w:val="3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Zona vremenski ograni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čenog parkiranja se označava? (član 83.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 sva pitanja koja nisu regulisana Zakonom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saobraćaja na području Kantona Sarajevo, a odnose se na sigurnost saobraćaja u Kantonu Sarajevo, primjenjivat će se odredbe? (član 108.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izdaje rje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šenje za izmjenu režima saobraćaja prilikom izvođenja radova? (član 52.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utvr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đuje visinu naknade za korištenje pružnog zaštitnog pojasa koju plaća korisnik? (član 90. stav (7)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Kolike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širine treba biti ravni vatrogasni prilaz predviđen za jednosmjerno kretanje vatrogasnih vozila? (član 46.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donosi Pravilnik o kriterijima i visini naknade za kori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štenje stajališta javnog prijevoza putnika na području Kantona? (član 54. stav (10) Zakona o uređenju saobraćaja na području Kantona Sarajevo).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Radi sigurnosti biciklista, biciklisti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čke staze moraju biti višim nivoom ili na drugi način odvojene od kolovoza i moraju biti? (član 39. stav (1) Zakona o uređenju saobraćaja na području Kantona Sarajevo)</w:t>
      </w:r>
    </w:p>
    <w:p>
      <w:pPr>
        <w:numPr>
          <w:ilvl w:val="0"/>
          <w:numId w:val="4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donosi poseban propis u slu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čaju prekomjerne emisije štetnih čestica u zraku, kojim se zabranjuje ili ograničava saobraćaj motornih vozila na području Kantona za pojedine kategorije vozila? (član 95.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Ako za vo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žnju bicikla ne postoji posebno izgrađena staza, tada se za vožnju mora koristiti? (član 39. stav (2) Zakona o uređenju saobraćaja na području Kantona Sarajevo)</w:t>
      </w:r>
    </w:p>
    <w:p>
      <w:pPr>
        <w:suppressAutoHyphens w:val="true"/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pje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šačkim zonama ili ulicama zabranjenim za odvijanje saobraćaja izuzetno se mogu kretati i zadržavati vozila kojima je to odobreno? (član 43.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smislu odredbi Zakona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saobraćaja na području Kantona Sarajevo napuštenim vozilom se smatra? (član 86. stav (6)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kojem roku Vlada Kantona Sarajevo donosi propis o kori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štenju pružnog zaštitnog pojasa? (član 102. stav (1) tačka d)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Ukoliko se makadamska ili zemljana cesta kao i pristupna cesta sa gradili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šta, priključuje na asfaltnu cestu, priključak se mora asfaltirati u dužini? (član 32.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Organizovana kolona pje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šaka, izuzev pogrebne povorke, ne može biti duža od? (član 36. stav (3)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2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Dali je zabranjeno kretanje bicikala, mopeda i elektri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čnih balansirajućih prijevoznih sredstava na površinama koje su namijenjene za kretanje pješaka?(član 37. stav (5)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4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Vodi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 stoke, ukoliko stoku vodi javnom cestom, mora biti lice sa navršenih?(član 60.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6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Stoku koja se 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će javnom cestom vodič stoke mora da drži što je moguće bliže?(član 60. stav (2)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8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 javnim cestama zabranjeno je jahanje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životinja licima mlađim od? (član 62. stav (1) Zakona o uređenju saobraćaja na području Kantona Sarajevo)</w:t>
      </w:r>
    </w:p>
    <w:p>
      <w:pPr>
        <w:suppressAutoHyphens w:val="true"/>
        <w:spacing w:before="0" w:after="0" w:line="240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0"/>
        </w:numPr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saobra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ćaju na magistralnoj cesti traktor može vući najviše? (član 63. stav (2) Zakona o uređenju saobraćaja na području Kantona Sarajevo)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2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že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da ograniči ili zabrani saobraćaj na cestama u Kantonu Sarajevo pod uslovima propisanim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Zakonom o uređenju saobraćaja na području Kantona Sarajevo, Zakona o osnovama sigurnosti saobraćaja na putevima u BiH i Zakona o cestama FBiH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6. stav (1)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4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pru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ža o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rganizacijsku, tehničku i administrativnu podršku u radu Vijeća za sigurnost aobraćaja na cestama u kantonu Sarajevo?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10. stav (2)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6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skladu sa odredbama Zakona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saobraćaja na području Kantona Sarajevo, ko upravlja sistemom sigurnosti saobraćaja?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11. stav (1)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8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propisuje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Pravilnik o uslovima i na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činu prikupljanja, evidentiranja i praćenja podataka o stanju sigurnosti saobraćaja?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18. stav (3) Zakona o uređenju saobraćaja na području Kantona Sarajevo).</w:t>
      </w:r>
    </w:p>
    <w:p>
      <w:pPr>
        <w:suppressAutoHyphens w:val="true"/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0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 donosi poseban pravilnik o uslovima, na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činu, sadržaju i ovlaštenju za izradu Elaborata saobraćajne signalizacije i opreme ceste?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23. stav (3)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2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 kojem roku je Ministarstvo unutra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šnjih poslova Kantona Sarajevo dužno Ministarstvu saobraćaja Kantona Sarajevo dostaviti informaciju o saobraćajnoj nezgodi u kojoj je jedno ili više lica poginulo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25. stav (5)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4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Ako pje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šaci po ulicama i cestama nose predmete duže od tri metra kako ti predmeti moraju biti na krajevima označeni?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36. stav (2)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6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Koja je najmanja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širina ravnog vatrogasnog prilaza predviđenog za jednosmjerno kretanje vatrogasnih vozila?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46. stav (2)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8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 je du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žan voditi i ažurirati bazu podataka saobraćajne signalizacije i redovno dostavljati Ministarstvu saobraćaja Kantona Sarajevo?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50. stav (4)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0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 je du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žan otkloniti oštećenja ceste ili cestovnih objekata o svom trošku, ako je tokom probne vožnje došlo do oštećenja ceste ili cestovnih objekata usljed probne vožnje?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55. stav (5)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2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Na osnovu kojeg akta ovla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šteni prodavci motornih vozila mogu vršiti izlaganje ili promociju vozila na javnim površinama?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57. stav (1)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4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Koliko goni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ča mora obezbjeđivati prelaženje životinja u stadu ili krdu preko javne ceste?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59. stav (4)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6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Koliko iznosi najve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ća dužina turističkog voza?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66. stav (8)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8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Koju kategoriju za upravljanje motornim vozilom je potrebno da ima lice da bi mogao upravljati turisti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čkim vozom?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66. stav (5)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0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Šta mora imati dijete od prvog sumraka do potpunog svanuća tokom kretanja po kolovozu neosvijetljene ili slabo osvijetljene ceste, kao i danju u slučaju smanjene vidljivosti?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74. stav (4)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2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Sportske i druge priredbe ili druge aktivnosti (brdske auto-trke, motociklisti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čke trke, biciklističke trke, atletski maratoni, protestne šetnje i marševi, umjetničke perfomanse te druge aktivnosti) na cestama u Kantonu mogu se održavati uz prethodno pribavljeno rješenje koje izdaje?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78. stav (1)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4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Kako se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 zona vremenski ograni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čenog parkiranja označava?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83. stav (2)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6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propisuje b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li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že odredbe o organizaciji parkiranja, javnim parking površinama, parking zonama i izgradnji novih parkinga u Kantonu Sarajevo?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84. stav (6)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08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Koje vozilo se  u smislu odredbi Zakona o ure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đenju saobraćaja na području Kantona Sarajevo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smatra oštećenim vozilom?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86. stav (5)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0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Šta je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tramvajsko stajalište u skladu sa odredbama Zakona o uređenju saobraćaja na putevima u Kantonu Sarajevo?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89. stav (3)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2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je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u skladu sa odredbama Zakona o ure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đenju saobraćaja na putevima u Kantonu Sarajevo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vlasnik tramvajske infrastruktrure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89. stav (5)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4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čega se sastoji trolejbuska infrastruktura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u skladu sa odredbama Zakona o uređenju saobraćaja na putevima u Kantonu Sarajevo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? (član 90a. stav (1)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6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Ko vr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ši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poslove nadzora nad provođenjem odredbi Zakona o uređenju saobraćaja na području Kantona Sarajevo koje se odnose na sigurnost saobraćaja?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(član 100. stav (a) tačka d) Zakona o uređenju saobraćaja na području Kantona Sarajevo).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8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Ko podnosi izvje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štaj o stanju sigurnosti saobraćaja na području Kantona Sarajevo najmanje jednom godišnje? (član 17. Zakona o uređenju saobraćaja na području Kantona Sarajevo).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0"/>
        </w:numPr>
        <w:suppressAutoHyphens w:val="true"/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Smatrat </w:t>
      </w:r>
      <w:r>
        <w:rPr>
          <w:rFonts w:ascii="Times New Roman" w:hAnsi="Times New Roman" w:cs="Times New Roman" w:eastAsia="Times New Roman"/>
          <w:color w:val="231F20"/>
          <w:spacing w:val="0"/>
          <w:position w:val="0"/>
          <w:sz w:val="24"/>
          <w:shd w:fill="auto" w:val="clear"/>
        </w:rPr>
        <w:t xml:space="preserve">će se da je pješak pod dejstvom alkohola ako se odgovarajućim sredstvima i aparatima za mjerenje alkoholisanosti utvrdi da količina alkohola u organizmu iznosi više od? (član 35. stav (4) Zakona o uređenju saobraćaja na području Kantona Sarajevo).</w:t>
      </w:r>
    </w:p>
    <w:p>
      <w:pPr>
        <w:suppressAutoHyphens w:val="true"/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abstractNum w:abstractNumId="222">
    <w:lvl w:ilvl="0">
      <w:start w:val="1"/>
      <w:numFmt w:val="bullet"/>
      <w:lvlText w:val="•"/>
    </w:lvl>
  </w:abstractNum>
  <w:abstractNum w:abstractNumId="228">
    <w:lvl w:ilvl="0">
      <w:start w:val="1"/>
      <w:numFmt w:val="bullet"/>
      <w:lvlText w:val="•"/>
    </w:lvl>
  </w:abstractNum>
  <w:abstractNum w:abstractNumId="234">
    <w:lvl w:ilvl="0">
      <w:start w:val="1"/>
      <w:numFmt w:val="bullet"/>
      <w:lvlText w:val="•"/>
    </w:lvl>
  </w:abstractNum>
  <w:abstractNum w:abstractNumId="240">
    <w:lvl w:ilvl="0">
      <w:start w:val="1"/>
      <w:numFmt w:val="bullet"/>
      <w:lvlText w:val="•"/>
    </w:lvl>
  </w:abstractNum>
  <w:abstractNum w:abstractNumId="246">
    <w:lvl w:ilvl="0">
      <w:start w:val="1"/>
      <w:numFmt w:val="bullet"/>
      <w:lvlText w:val="•"/>
    </w:lvl>
  </w:abstractNum>
  <w:abstractNum w:abstractNumId="252">
    <w:lvl w:ilvl="0">
      <w:start w:val="1"/>
      <w:numFmt w:val="bullet"/>
      <w:lvlText w:val="•"/>
    </w:lvl>
  </w:abstractNum>
  <w:abstractNum w:abstractNumId="258">
    <w:lvl w:ilvl="0">
      <w:start w:val="1"/>
      <w:numFmt w:val="bullet"/>
      <w:lvlText w:val="•"/>
    </w:lvl>
  </w:abstractNum>
  <w:abstractNum w:abstractNumId="264">
    <w:lvl w:ilvl="0">
      <w:start w:val="1"/>
      <w:numFmt w:val="bullet"/>
      <w:lvlText w:val="•"/>
    </w:lvl>
  </w:abstractNum>
  <w:abstractNum w:abstractNumId="270">
    <w:lvl w:ilvl="0">
      <w:start w:val="1"/>
      <w:numFmt w:val="bullet"/>
      <w:lvlText w:val="•"/>
    </w:lvl>
  </w:abstractNum>
  <w:abstractNum w:abstractNumId="276">
    <w:lvl w:ilvl="0">
      <w:start w:val="1"/>
      <w:numFmt w:val="bullet"/>
      <w:lvlText w:val="•"/>
    </w:lvl>
  </w:abstractNum>
  <w:abstractNum w:abstractNumId="282">
    <w:lvl w:ilvl="0">
      <w:start w:val="1"/>
      <w:numFmt w:val="bullet"/>
      <w:lvlText w:val="•"/>
    </w:lvl>
  </w:abstractNum>
  <w:abstractNum w:abstractNumId="288">
    <w:lvl w:ilvl="0">
      <w:start w:val="1"/>
      <w:numFmt w:val="bullet"/>
      <w:lvlText w:val="•"/>
    </w:lvl>
  </w:abstractNum>
  <w:abstractNum w:abstractNumId="294">
    <w:lvl w:ilvl="0">
      <w:start w:val="1"/>
      <w:numFmt w:val="bullet"/>
      <w:lvlText w:val="•"/>
    </w:lvl>
  </w:abstractNum>
  <w:abstractNum w:abstractNumId="300">
    <w:lvl w:ilvl="0">
      <w:start w:val="1"/>
      <w:numFmt w:val="bullet"/>
      <w:lvlText w:val="•"/>
    </w:lvl>
  </w:abstractNum>
  <w:abstractNum w:abstractNumId="306">
    <w:lvl w:ilvl="0">
      <w:start w:val="1"/>
      <w:numFmt w:val="bullet"/>
      <w:lvlText w:val="•"/>
    </w:lvl>
  </w:abstractNum>
  <w:abstractNum w:abstractNumId="312">
    <w:lvl w:ilvl="0">
      <w:start w:val="1"/>
      <w:numFmt w:val="bullet"/>
      <w:lvlText w:val="•"/>
    </w:lvl>
  </w:abstractNum>
  <w:abstractNum w:abstractNumId="318">
    <w:lvl w:ilvl="0">
      <w:start w:val="1"/>
      <w:numFmt w:val="bullet"/>
      <w:lvlText w:val="•"/>
    </w:lvl>
  </w:abstractNum>
  <w:abstractNum w:abstractNumId="324">
    <w:lvl w:ilvl="0">
      <w:start w:val="1"/>
      <w:numFmt w:val="bullet"/>
      <w:lvlText w:val="•"/>
    </w:lvl>
  </w:abstractNum>
  <w:abstractNum w:abstractNumId="330">
    <w:lvl w:ilvl="0">
      <w:start w:val="1"/>
      <w:numFmt w:val="bullet"/>
      <w:lvlText w:val="•"/>
    </w:lvl>
  </w:abstractNum>
  <w:abstractNum w:abstractNumId="336">
    <w:lvl w:ilvl="0">
      <w:start w:val="1"/>
      <w:numFmt w:val="bullet"/>
      <w:lvlText w:val="•"/>
    </w:lvl>
  </w:abstractNum>
  <w:abstractNum w:abstractNumId="342">
    <w:lvl w:ilvl="0">
      <w:start w:val="1"/>
      <w:numFmt w:val="bullet"/>
      <w:lvlText w:val="•"/>
    </w:lvl>
  </w:abstractNum>
  <w:abstractNum w:abstractNumId="348">
    <w:lvl w:ilvl="0">
      <w:start w:val="1"/>
      <w:numFmt w:val="bullet"/>
      <w:lvlText w:val="•"/>
    </w:lvl>
  </w:abstractNum>
  <w:num w:numId="4">
    <w:abstractNumId w:val="348"/>
  </w:num>
  <w:num w:numId="6">
    <w:abstractNumId w:val="342"/>
  </w:num>
  <w:num w:numId="8">
    <w:abstractNumId w:val="336"/>
  </w:num>
  <w:num w:numId="10">
    <w:abstractNumId w:val="330"/>
  </w:num>
  <w:num w:numId="12">
    <w:abstractNumId w:val="324"/>
  </w:num>
  <w:num w:numId="14">
    <w:abstractNumId w:val="318"/>
  </w:num>
  <w:num w:numId="16">
    <w:abstractNumId w:val="312"/>
  </w:num>
  <w:num w:numId="18">
    <w:abstractNumId w:val="306"/>
  </w:num>
  <w:num w:numId="20">
    <w:abstractNumId w:val="300"/>
  </w:num>
  <w:num w:numId="22">
    <w:abstractNumId w:val="294"/>
  </w:num>
  <w:num w:numId="24">
    <w:abstractNumId w:val="288"/>
  </w:num>
  <w:num w:numId="26">
    <w:abstractNumId w:val="282"/>
  </w:num>
  <w:num w:numId="28">
    <w:abstractNumId w:val="276"/>
  </w:num>
  <w:num w:numId="30">
    <w:abstractNumId w:val="270"/>
  </w:num>
  <w:num w:numId="32">
    <w:abstractNumId w:val="264"/>
  </w:num>
  <w:num w:numId="34">
    <w:abstractNumId w:val="258"/>
  </w:num>
  <w:num w:numId="36">
    <w:abstractNumId w:val="252"/>
  </w:num>
  <w:num w:numId="38">
    <w:abstractNumId w:val="246"/>
  </w:num>
  <w:num w:numId="40">
    <w:abstractNumId w:val="240"/>
  </w:num>
  <w:num w:numId="42">
    <w:abstractNumId w:val="234"/>
  </w:num>
  <w:num w:numId="44">
    <w:abstractNumId w:val="228"/>
  </w:num>
  <w:num w:numId="46">
    <w:abstractNumId w:val="222"/>
  </w:num>
  <w:num w:numId="48">
    <w:abstractNumId w:val="216"/>
  </w:num>
  <w:num w:numId="50">
    <w:abstractNumId w:val="210"/>
  </w:num>
  <w:num w:numId="52">
    <w:abstractNumId w:val="204"/>
  </w:num>
  <w:num w:numId="54">
    <w:abstractNumId w:val="198"/>
  </w:num>
  <w:num w:numId="56">
    <w:abstractNumId w:val="192"/>
  </w:num>
  <w:num w:numId="58">
    <w:abstractNumId w:val="186"/>
  </w:num>
  <w:num w:numId="60">
    <w:abstractNumId w:val="180"/>
  </w:num>
  <w:num w:numId="62">
    <w:abstractNumId w:val="174"/>
  </w:num>
  <w:num w:numId="64">
    <w:abstractNumId w:val="168"/>
  </w:num>
  <w:num w:numId="66">
    <w:abstractNumId w:val="162"/>
  </w:num>
  <w:num w:numId="68">
    <w:abstractNumId w:val="156"/>
  </w:num>
  <w:num w:numId="70">
    <w:abstractNumId w:val="150"/>
  </w:num>
  <w:num w:numId="72">
    <w:abstractNumId w:val="144"/>
  </w:num>
  <w:num w:numId="74">
    <w:abstractNumId w:val="138"/>
  </w:num>
  <w:num w:numId="76">
    <w:abstractNumId w:val="132"/>
  </w:num>
  <w:num w:numId="78">
    <w:abstractNumId w:val="126"/>
  </w:num>
  <w:num w:numId="80">
    <w:abstractNumId w:val="120"/>
  </w:num>
  <w:num w:numId="82">
    <w:abstractNumId w:val="114"/>
  </w:num>
  <w:num w:numId="84">
    <w:abstractNumId w:val="108"/>
  </w:num>
  <w:num w:numId="86">
    <w:abstractNumId w:val="102"/>
  </w:num>
  <w:num w:numId="88">
    <w:abstractNumId w:val="96"/>
  </w:num>
  <w:num w:numId="90">
    <w:abstractNumId w:val="90"/>
  </w:num>
  <w:num w:numId="92">
    <w:abstractNumId w:val="84"/>
  </w:num>
  <w:num w:numId="94">
    <w:abstractNumId w:val="78"/>
  </w:num>
  <w:num w:numId="96">
    <w:abstractNumId w:val="72"/>
  </w:num>
  <w:num w:numId="98">
    <w:abstractNumId w:val="66"/>
  </w:num>
  <w:num w:numId="100">
    <w:abstractNumId w:val="60"/>
  </w:num>
  <w:num w:numId="102">
    <w:abstractNumId w:val="54"/>
  </w:num>
  <w:num w:numId="104">
    <w:abstractNumId w:val="48"/>
  </w:num>
  <w:num w:numId="106">
    <w:abstractNumId w:val="42"/>
  </w:num>
  <w:num w:numId="108">
    <w:abstractNumId w:val="36"/>
  </w:num>
  <w:num w:numId="110">
    <w:abstractNumId w:val="30"/>
  </w:num>
  <w:num w:numId="112">
    <w:abstractNumId w:val="24"/>
  </w:num>
  <w:num w:numId="114">
    <w:abstractNumId w:val="18"/>
  </w:num>
  <w:num w:numId="116">
    <w:abstractNumId w:val="12"/>
  </w:num>
  <w:num w:numId="118">
    <w:abstractNumId w:val="6"/>
  </w:num>
  <w:num w:numId="1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